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F8493" w14:textId="77777777" w:rsidR="00694E74" w:rsidRPr="00E037F1" w:rsidRDefault="00694E74" w:rsidP="00694E74">
      <w:pPr>
        <w:spacing w:after="0" w:line="240" w:lineRule="auto"/>
        <w:rPr>
          <w:rFonts w:ascii="Georgia" w:hAnsi="Georgia" w:cstheme="majorHAnsi"/>
          <w:b/>
          <w:sz w:val="14"/>
        </w:rPr>
      </w:pPr>
      <w:bookmarkStart w:id="0" w:name="_GoBack"/>
      <w:bookmarkEnd w:id="0"/>
    </w:p>
    <w:p w14:paraId="6ABDEFD7" w14:textId="77777777" w:rsidR="007A7EF2" w:rsidRPr="00E037F1" w:rsidRDefault="007A7EF2" w:rsidP="00694E74">
      <w:pPr>
        <w:spacing w:after="0" w:line="240" w:lineRule="auto"/>
        <w:rPr>
          <w:rFonts w:ascii="Georgia" w:hAnsi="Georgia" w:cstheme="majorHAnsi"/>
          <w:b/>
          <w:sz w:val="14"/>
        </w:rPr>
      </w:pPr>
    </w:p>
    <w:p w14:paraId="02EF4EED" w14:textId="77777777" w:rsidR="00977A99" w:rsidRPr="00E037F1" w:rsidRDefault="007A7EF2" w:rsidP="007A7EF2">
      <w:pPr>
        <w:spacing w:after="0" w:line="240" w:lineRule="auto"/>
        <w:jc w:val="center"/>
        <w:rPr>
          <w:rFonts w:ascii="Georgia" w:hAnsi="Georgia" w:cstheme="majorHAnsi"/>
          <w:sz w:val="40"/>
        </w:rPr>
      </w:pPr>
      <w:r w:rsidRPr="00E037F1">
        <w:rPr>
          <w:rFonts w:ascii="Georgia" w:hAnsi="Georgia" w:cstheme="majorHAnsi"/>
          <w:sz w:val="40"/>
        </w:rPr>
        <w:t xml:space="preserve">Parents’ Guide to </w:t>
      </w:r>
      <w:r w:rsidRPr="00E037F1">
        <w:rPr>
          <w:rFonts w:ascii="Georgia" w:hAnsi="Georgia" w:cstheme="majorHAnsi"/>
          <w:sz w:val="48"/>
        </w:rPr>
        <w:t xml:space="preserve">Student Success </w:t>
      </w:r>
    </w:p>
    <w:p w14:paraId="13A6FAC0" w14:textId="31B39358" w:rsidR="007A7EF2" w:rsidRPr="00E037F1" w:rsidRDefault="00AF1227" w:rsidP="007A7EF2">
      <w:pPr>
        <w:spacing w:after="0" w:line="240" w:lineRule="auto"/>
        <w:jc w:val="center"/>
        <w:rPr>
          <w:rFonts w:ascii="Georgia" w:hAnsi="Georgia" w:cstheme="majorHAnsi"/>
          <w:i/>
          <w:sz w:val="40"/>
        </w:rPr>
      </w:pPr>
      <w:r w:rsidRPr="00E037F1">
        <w:rPr>
          <w:rFonts w:ascii="Georgia" w:hAnsi="Georgia" w:cstheme="majorHAnsi"/>
          <w:i/>
          <w:sz w:val="40"/>
        </w:rPr>
        <w:t>English Language Arts</w:t>
      </w:r>
    </w:p>
    <w:p w14:paraId="5F7D5710" w14:textId="66C09C0E" w:rsidR="007A7EF2" w:rsidRDefault="006A010D" w:rsidP="006A010D">
      <w:pPr>
        <w:spacing w:after="0" w:line="240" w:lineRule="auto"/>
        <w:jc w:val="center"/>
        <w:rPr>
          <w:rFonts w:ascii="Georgia" w:hAnsi="Georgia" w:cstheme="majorHAnsi"/>
          <w:b/>
          <w:i/>
          <w:color w:val="FF0000"/>
          <w:sz w:val="40"/>
          <w:u w:val="single"/>
        </w:rPr>
      </w:pPr>
      <w:r w:rsidRPr="006A010D">
        <w:rPr>
          <w:rFonts w:ascii="Georgia" w:hAnsi="Georgia" w:cstheme="majorHAnsi"/>
          <w:b/>
          <w:i/>
          <w:color w:val="FF0000"/>
          <w:sz w:val="40"/>
          <w:u w:val="single"/>
        </w:rPr>
        <w:t>Ninth Grade</w:t>
      </w:r>
    </w:p>
    <w:p w14:paraId="062FA60C" w14:textId="77777777" w:rsidR="006A010D" w:rsidRPr="00E037F1" w:rsidRDefault="006A010D" w:rsidP="006A010D">
      <w:pPr>
        <w:spacing w:after="0" w:line="240" w:lineRule="auto"/>
        <w:jc w:val="center"/>
        <w:rPr>
          <w:rFonts w:ascii="Georgia" w:hAnsi="Georgia" w:cstheme="majorHAnsi"/>
          <w:b/>
          <w:sz w:val="24"/>
        </w:rPr>
      </w:pPr>
    </w:p>
    <w:p w14:paraId="6681EF54" w14:textId="77777777" w:rsidR="00694E74" w:rsidRPr="00E037F1" w:rsidRDefault="00694E74" w:rsidP="00694E74">
      <w:pPr>
        <w:spacing w:after="0" w:line="240" w:lineRule="auto"/>
        <w:rPr>
          <w:rFonts w:ascii="Georgia" w:hAnsi="Georgia" w:cstheme="majorHAnsi"/>
          <w:b/>
          <w:sz w:val="32"/>
        </w:rPr>
      </w:pPr>
      <w:r w:rsidRPr="00E037F1">
        <w:rPr>
          <w:rFonts w:ascii="Georgia" w:hAnsi="Georgia" w:cstheme="majorHAnsi"/>
          <w:b/>
          <w:sz w:val="32"/>
        </w:rPr>
        <w:t xml:space="preserve">Why Are Academic Standards Important? </w:t>
      </w:r>
    </w:p>
    <w:p w14:paraId="79B9AED1" w14:textId="7875E9F1" w:rsidR="00694E74" w:rsidRPr="00E037F1" w:rsidRDefault="00694E74" w:rsidP="00694E74">
      <w:pPr>
        <w:spacing w:after="0" w:line="240" w:lineRule="auto"/>
        <w:rPr>
          <w:rFonts w:ascii="Georgia" w:hAnsi="Georgia" w:cstheme="majorHAnsi"/>
          <w:sz w:val="24"/>
        </w:rPr>
      </w:pPr>
      <w:r w:rsidRPr="00E037F1">
        <w:rPr>
          <w:rFonts w:ascii="Georgia" w:hAnsi="Georgia"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57888BB1" w14:textId="77777777" w:rsidR="0006791A" w:rsidRPr="00E037F1" w:rsidRDefault="0006791A" w:rsidP="00694E74">
      <w:pPr>
        <w:spacing w:after="0" w:line="240" w:lineRule="auto"/>
        <w:rPr>
          <w:rFonts w:ascii="Georgia" w:hAnsi="Georgia" w:cstheme="majorHAnsi"/>
          <w:sz w:val="24"/>
        </w:rPr>
      </w:pPr>
    </w:p>
    <w:tbl>
      <w:tblPr>
        <w:tblStyle w:val="TableGrid"/>
        <w:tblW w:w="0" w:type="auto"/>
        <w:tblLook w:val="04A0" w:firstRow="1" w:lastRow="0" w:firstColumn="1" w:lastColumn="0" w:noHBand="0" w:noVBand="1"/>
      </w:tblPr>
      <w:tblGrid>
        <w:gridCol w:w="10790"/>
      </w:tblGrid>
      <w:tr w:rsidR="00AF1227" w:rsidRPr="00E037F1" w14:paraId="7768EFA6" w14:textId="77777777" w:rsidTr="006A010D">
        <w:trPr>
          <w:trHeight w:val="3320"/>
        </w:trPr>
        <w:tc>
          <w:tcPr>
            <w:tcW w:w="10790" w:type="dxa"/>
          </w:tcPr>
          <w:p w14:paraId="637470D3" w14:textId="7BED417D" w:rsidR="00AF1227" w:rsidRPr="00E037F1" w:rsidRDefault="00977A99" w:rsidP="00344A44">
            <w:pPr>
              <w:jc w:val="center"/>
              <w:rPr>
                <w:rFonts w:ascii="Georgia" w:hAnsi="Georgia" w:cstheme="majorHAnsi"/>
                <w:b/>
                <w:sz w:val="28"/>
                <w:szCs w:val="28"/>
              </w:rPr>
            </w:pPr>
            <w:r w:rsidRPr="00E037F1">
              <w:rPr>
                <w:rFonts w:ascii="Georgia" w:hAnsi="Georgia" w:cstheme="majorHAnsi"/>
                <w:b/>
                <w:sz w:val="28"/>
                <w:szCs w:val="28"/>
              </w:rPr>
              <w:t xml:space="preserve">Here are Some Things </w:t>
            </w:r>
            <w:r w:rsidR="00AF1227" w:rsidRPr="00E037F1">
              <w:rPr>
                <w:rFonts w:ascii="Georgia" w:hAnsi="Georgia" w:cstheme="majorHAnsi"/>
                <w:b/>
                <w:sz w:val="28"/>
                <w:szCs w:val="28"/>
              </w:rPr>
              <w:t>Y</w:t>
            </w:r>
            <w:r w:rsidR="006A010D">
              <w:rPr>
                <w:rFonts w:ascii="Georgia" w:hAnsi="Georgia" w:cstheme="majorHAnsi"/>
                <w:b/>
                <w:sz w:val="28"/>
                <w:szCs w:val="28"/>
              </w:rPr>
              <w:t>our Child Will Be Working on in Tenth</w:t>
            </w:r>
            <w:r w:rsidR="004C133E" w:rsidRPr="00E037F1">
              <w:rPr>
                <w:rFonts w:ascii="Georgia" w:hAnsi="Georgia" w:cstheme="majorHAnsi"/>
                <w:b/>
                <w:sz w:val="28"/>
                <w:szCs w:val="28"/>
              </w:rPr>
              <w:t xml:space="preserve"> Grade</w:t>
            </w:r>
          </w:p>
          <w:p w14:paraId="051933E2" w14:textId="74AF36E7" w:rsidR="00AF1227" w:rsidRPr="006A010D" w:rsidRDefault="00184403" w:rsidP="00184403">
            <w:pPr>
              <w:pStyle w:val="ListParagraph"/>
              <w:numPr>
                <w:ilvl w:val="0"/>
                <w:numId w:val="7"/>
              </w:numPr>
              <w:rPr>
                <w:rFonts w:ascii="Georgia" w:hAnsi="Georgia" w:cstheme="majorHAnsi"/>
                <w:sz w:val="28"/>
                <w:szCs w:val="28"/>
              </w:rPr>
            </w:pPr>
            <w:r w:rsidRPr="006A010D">
              <w:rPr>
                <w:rFonts w:ascii="Georgia" w:hAnsi="Georgia" w:cstheme="majorHAnsi"/>
                <w:sz w:val="28"/>
                <w:szCs w:val="28"/>
              </w:rPr>
              <w:t>Citing text-based evidence to suppo</w:t>
            </w:r>
            <w:r w:rsidR="00C87AFB" w:rsidRPr="006A010D">
              <w:rPr>
                <w:rFonts w:ascii="Georgia" w:hAnsi="Georgia" w:cstheme="majorHAnsi"/>
                <w:sz w:val="28"/>
                <w:szCs w:val="28"/>
              </w:rPr>
              <w:t>rt an analysis of literary text</w:t>
            </w:r>
          </w:p>
          <w:p w14:paraId="32E827CA" w14:textId="013F7C0C" w:rsidR="00AF1227" w:rsidRPr="006A010D" w:rsidRDefault="00184403" w:rsidP="00184403">
            <w:pPr>
              <w:pStyle w:val="ListParagraph"/>
              <w:numPr>
                <w:ilvl w:val="0"/>
                <w:numId w:val="7"/>
              </w:numPr>
              <w:rPr>
                <w:rFonts w:ascii="Georgia" w:hAnsi="Georgia" w:cstheme="majorHAnsi"/>
                <w:sz w:val="28"/>
                <w:szCs w:val="28"/>
              </w:rPr>
            </w:pPr>
            <w:r w:rsidRPr="006A010D">
              <w:rPr>
                <w:rFonts w:ascii="Georgia" w:hAnsi="Georgia" w:cstheme="majorHAnsi"/>
                <w:sz w:val="28"/>
                <w:szCs w:val="28"/>
              </w:rPr>
              <w:t>Determining a central idea of a text and how it is conveyed through particular details; providing a summary of the text distinct from</w:t>
            </w:r>
            <w:r w:rsidR="00C87AFB" w:rsidRPr="006A010D">
              <w:rPr>
                <w:rFonts w:ascii="Georgia" w:hAnsi="Georgia" w:cstheme="majorHAnsi"/>
                <w:sz w:val="28"/>
                <w:szCs w:val="28"/>
              </w:rPr>
              <w:t xml:space="preserve"> personal opinions or judgments</w:t>
            </w:r>
          </w:p>
          <w:p w14:paraId="3F148A84" w14:textId="0218D995" w:rsidR="00184403" w:rsidRPr="006A010D" w:rsidRDefault="00184403" w:rsidP="00184403">
            <w:pPr>
              <w:pStyle w:val="ListParagraph"/>
              <w:numPr>
                <w:ilvl w:val="0"/>
                <w:numId w:val="7"/>
              </w:numPr>
              <w:rPr>
                <w:rFonts w:ascii="Georgia" w:hAnsi="Georgia" w:cstheme="majorHAnsi"/>
                <w:sz w:val="28"/>
                <w:szCs w:val="28"/>
              </w:rPr>
            </w:pPr>
            <w:r w:rsidRPr="006A010D">
              <w:rPr>
                <w:rFonts w:ascii="Georgia" w:hAnsi="Georgia" w:cstheme="majorHAnsi"/>
                <w:sz w:val="28"/>
                <w:szCs w:val="28"/>
              </w:rPr>
              <w:t>Writing arguments to support claims with clear r</w:t>
            </w:r>
            <w:r w:rsidR="00C87AFB" w:rsidRPr="006A010D">
              <w:rPr>
                <w:rFonts w:ascii="Georgia" w:hAnsi="Georgia" w:cstheme="majorHAnsi"/>
                <w:sz w:val="28"/>
                <w:szCs w:val="28"/>
              </w:rPr>
              <w:t>easons and relevant evidence</w:t>
            </w:r>
          </w:p>
          <w:p w14:paraId="468E291A" w14:textId="6D1D9315" w:rsidR="00184403" w:rsidRPr="006A010D" w:rsidRDefault="00184403" w:rsidP="00184403">
            <w:pPr>
              <w:pStyle w:val="ListParagraph"/>
              <w:numPr>
                <w:ilvl w:val="0"/>
                <w:numId w:val="7"/>
              </w:numPr>
              <w:rPr>
                <w:rFonts w:ascii="Georgia" w:hAnsi="Georgia" w:cstheme="majorHAnsi"/>
                <w:sz w:val="28"/>
                <w:szCs w:val="28"/>
              </w:rPr>
            </w:pPr>
            <w:r w:rsidRPr="006A010D">
              <w:rPr>
                <w:rFonts w:ascii="Georgia" w:hAnsi="Georgia" w:cstheme="majorHAnsi"/>
                <w:sz w:val="28"/>
                <w:szCs w:val="28"/>
              </w:rPr>
              <w:t>Determining the meaning of literal and figurative language (metaphor</w:t>
            </w:r>
            <w:r w:rsidR="00C87AFB" w:rsidRPr="006A010D">
              <w:rPr>
                <w:rFonts w:ascii="Georgia" w:hAnsi="Georgia" w:cstheme="majorHAnsi"/>
                <w:sz w:val="28"/>
                <w:szCs w:val="28"/>
              </w:rPr>
              <w:t>s and similes) in literary text</w:t>
            </w:r>
          </w:p>
          <w:p w14:paraId="547714E1" w14:textId="0F347143" w:rsidR="00AF1227" w:rsidRPr="00E037F1" w:rsidRDefault="00184403" w:rsidP="00DC15B8">
            <w:pPr>
              <w:pStyle w:val="ListParagraph"/>
              <w:numPr>
                <w:ilvl w:val="0"/>
                <w:numId w:val="7"/>
              </w:numPr>
              <w:rPr>
                <w:rFonts w:ascii="Georgia" w:hAnsi="Georgia" w:cstheme="majorHAnsi"/>
                <w:b/>
                <w:sz w:val="28"/>
                <w:szCs w:val="28"/>
              </w:rPr>
            </w:pPr>
            <w:r w:rsidRPr="006A010D">
              <w:rPr>
                <w:rFonts w:ascii="Georgia" w:hAnsi="Georgia" w:cstheme="majorHAnsi"/>
                <w:sz w:val="28"/>
                <w:szCs w:val="28"/>
              </w:rPr>
              <w:t>Comparing and contrasting how different genres com</w:t>
            </w:r>
            <w:r w:rsidR="00C87AFB" w:rsidRPr="006A010D">
              <w:rPr>
                <w:rFonts w:ascii="Georgia" w:hAnsi="Georgia" w:cstheme="majorHAnsi"/>
                <w:sz w:val="28"/>
                <w:szCs w:val="28"/>
              </w:rPr>
              <w:t>municate the same theme or idea</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rsidRPr="00E037F1" w14:paraId="21F6742E" w14:textId="77777777" w:rsidTr="006A010D">
        <w:trPr>
          <w:trHeight w:val="2780"/>
        </w:trPr>
        <w:tc>
          <w:tcPr>
            <w:tcW w:w="3636" w:type="dxa"/>
          </w:tcPr>
          <w:p w14:paraId="0FBEB36F" w14:textId="77777777" w:rsidR="00B4566C" w:rsidRPr="00E037F1" w:rsidRDefault="00B4566C" w:rsidP="00B4566C">
            <w:pPr>
              <w:rPr>
                <w:rFonts w:ascii="Georgia" w:hAnsi="Georgia"/>
              </w:rPr>
            </w:pPr>
            <w:r w:rsidRPr="00E037F1">
              <w:rPr>
                <w:rFonts w:ascii="Georgia" w:hAnsi="Georgia"/>
                <w:noProof/>
              </w:rPr>
              <w:drawing>
                <wp:inline distT="0" distB="0" distL="0" distR="0" wp14:anchorId="27DAAAA4" wp14:editId="75B6FAAE">
                  <wp:extent cx="216217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175" cy="1676400"/>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rsidRPr="00E037F1" w14:paraId="178DF59A" w14:textId="77777777" w:rsidTr="00B4566C">
        <w:trPr>
          <w:trHeight w:val="2330"/>
        </w:trPr>
        <w:tc>
          <w:tcPr>
            <w:tcW w:w="7015" w:type="dxa"/>
            <w:shd w:val="clear" w:color="auto" w:fill="9933FF"/>
          </w:tcPr>
          <w:p w14:paraId="06D3CDCC" w14:textId="2F697747" w:rsidR="00B4566C" w:rsidRPr="00E037F1" w:rsidRDefault="00B4566C" w:rsidP="00B4566C">
            <w:pPr>
              <w:rPr>
                <w:rFonts w:ascii="Georgia" w:hAnsi="Georgia" w:cstheme="majorHAnsi"/>
                <w:color w:val="FFFFFF" w:themeColor="background1"/>
                <w:sz w:val="24"/>
                <w:szCs w:val="24"/>
              </w:rPr>
            </w:pPr>
            <w:r w:rsidRPr="00E037F1">
              <w:rPr>
                <w:rFonts w:ascii="Georgia" w:hAnsi="Georgia" w:cstheme="majorHAnsi"/>
                <w:color w:val="FFFFFF" w:themeColor="background1"/>
                <w:sz w:val="24"/>
                <w:szCs w:val="24"/>
              </w:rPr>
              <w:t>Keeping the Conversation Focused:</w:t>
            </w:r>
          </w:p>
          <w:p w14:paraId="068AD0B9" w14:textId="2033D679" w:rsidR="00B4566C" w:rsidRPr="00E037F1" w:rsidRDefault="00B4566C" w:rsidP="00B4566C">
            <w:pPr>
              <w:rPr>
                <w:rFonts w:ascii="Georgia" w:hAnsi="Georgia" w:cstheme="majorHAnsi"/>
                <w:color w:val="FFFFFF" w:themeColor="background1"/>
                <w:sz w:val="24"/>
                <w:szCs w:val="24"/>
              </w:rPr>
            </w:pPr>
            <w:r w:rsidRPr="00E037F1">
              <w:rPr>
                <w:rFonts w:ascii="Georgia" w:hAnsi="Georgia" w:cstheme="majorHAnsi"/>
                <w:color w:val="FFFFFF" w:themeColor="background1"/>
                <w:sz w:val="24"/>
                <w:szCs w:val="24"/>
              </w:rPr>
              <w:t xml:space="preserve">When you talk to the teacher, do not </w:t>
            </w:r>
            <w:r w:rsidR="00977A99" w:rsidRPr="00E037F1">
              <w:rPr>
                <w:rFonts w:ascii="Georgia" w:hAnsi="Georgia" w:cstheme="majorHAnsi"/>
                <w:color w:val="FFFFFF" w:themeColor="background1"/>
                <w:sz w:val="24"/>
                <w:szCs w:val="24"/>
              </w:rPr>
              <w:t>worry about covering everything. I</w:t>
            </w:r>
            <w:r w:rsidRPr="00E037F1">
              <w:rPr>
                <w:rFonts w:ascii="Georgia" w:hAnsi="Georgia" w:cstheme="majorHAnsi"/>
                <w:color w:val="FFFFFF" w:themeColor="background1"/>
                <w:sz w:val="24"/>
                <w:szCs w:val="24"/>
              </w:rPr>
              <w:t>nstead</w:t>
            </w:r>
            <w:r w:rsidR="00977A99" w:rsidRPr="00E037F1">
              <w:rPr>
                <w:rFonts w:ascii="Georgia" w:hAnsi="Georgia" w:cstheme="majorHAnsi"/>
                <w:color w:val="FFFFFF" w:themeColor="background1"/>
                <w:sz w:val="24"/>
                <w:szCs w:val="24"/>
              </w:rPr>
              <w:t>,</w:t>
            </w:r>
            <w:r w:rsidRPr="00E037F1">
              <w:rPr>
                <w:rFonts w:ascii="Georgia" w:hAnsi="Georgia" w:cstheme="majorHAnsi"/>
                <w:color w:val="FFFFFF" w:themeColor="background1"/>
                <w:sz w:val="24"/>
                <w:szCs w:val="24"/>
              </w:rPr>
              <w:t xml:space="preserve"> keep the conversation focused on the most important </w:t>
            </w:r>
            <w:r w:rsidR="00977A99" w:rsidRPr="00E037F1">
              <w:rPr>
                <w:rFonts w:ascii="Georgia" w:hAnsi="Georgia" w:cstheme="majorHAnsi"/>
                <w:color w:val="FFFFFF" w:themeColor="background1"/>
                <w:sz w:val="24"/>
                <w:szCs w:val="24"/>
              </w:rPr>
              <w:t>topics.</w:t>
            </w:r>
            <w:r w:rsidRPr="00E037F1">
              <w:rPr>
                <w:rFonts w:ascii="Georgia" w:hAnsi="Georgia" w:cstheme="majorHAnsi"/>
                <w:color w:val="FFFFFF" w:themeColor="background1"/>
                <w:sz w:val="24"/>
                <w:szCs w:val="24"/>
              </w:rPr>
              <w:t xml:space="preserve"> In Grade</w:t>
            </w:r>
            <w:r w:rsidR="006A010D">
              <w:rPr>
                <w:rFonts w:ascii="Georgia" w:hAnsi="Georgia" w:cstheme="majorHAnsi"/>
                <w:color w:val="FFFFFF" w:themeColor="background1"/>
                <w:sz w:val="24"/>
                <w:szCs w:val="24"/>
              </w:rPr>
              <w:t xml:space="preserve"> 10</w:t>
            </w:r>
            <w:r w:rsidRPr="00E037F1">
              <w:rPr>
                <w:rFonts w:ascii="Georgia" w:hAnsi="Georgia" w:cstheme="majorHAnsi"/>
                <w:color w:val="FFFFFF" w:themeColor="background1"/>
                <w:sz w:val="24"/>
                <w:szCs w:val="24"/>
              </w:rPr>
              <w:t>, these include:</w:t>
            </w:r>
          </w:p>
          <w:p w14:paraId="22B6C3E3" w14:textId="77777777" w:rsidR="006A010D" w:rsidRPr="006A010D" w:rsidRDefault="006A010D" w:rsidP="006A010D">
            <w:pPr>
              <w:pStyle w:val="ListParagraph"/>
              <w:numPr>
                <w:ilvl w:val="0"/>
                <w:numId w:val="7"/>
              </w:numPr>
              <w:rPr>
                <w:rFonts w:ascii="Georgia" w:hAnsi="Georgia" w:cstheme="majorHAnsi"/>
                <w:color w:val="FFFFFF" w:themeColor="background1"/>
                <w:sz w:val="24"/>
                <w:szCs w:val="24"/>
              </w:rPr>
            </w:pPr>
            <w:r w:rsidRPr="006A010D">
              <w:rPr>
                <w:rFonts w:ascii="Georgia" w:hAnsi="Georgia" w:cstheme="majorHAnsi"/>
                <w:color w:val="FFFFFF" w:themeColor="background1"/>
                <w:sz w:val="24"/>
                <w:szCs w:val="24"/>
              </w:rPr>
              <w:t xml:space="preserve">Reading on a regular basis texts that are both assigned and not assigned to build Lexile level. </w:t>
            </w:r>
          </w:p>
          <w:p w14:paraId="588591A3" w14:textId="77777777" w:rsidR="006A010D" w:rsidRPr="006A010D" w:rsidRDefault="006A010D" w:rsidP="006A010D">
            <w:pPr>
              <w:pStyle w:val="ListParagraph"/>
              <w:numPr>
                <w:ilvl w:val="0"/>
                <w:numId w:val="7"/>
              </w:numPr>
              <w:rPr>
                <w:rFonts w:ascii="Georgia" w:hAnsi="Georgia" w:cstheme="majorHAnsi"/>
                <w:color w:val="FFFFFF" w:themeColor="background1"/>
                <w:sz w:val="24"/>
                <w:szCs w:val="24"/>
              </w:rPr>
            </w:pPr>
            <w:r w:rsidRPr="006A010D">
              <w:rPr>
                <w:rFonts w:ascii="Georgia" w:hAnsi="Georgia" w:cstheme="majorHAnsi"/>
                <w:color w:val="FFFFFF" w:themeColor="background1"/>
                <w:sz w:val="24"/>
                <w:szCs w:val="24"/>
              </w:rPr>
              <w:t xml:space="preserve">Understanding the importance of giving credit when taking information from sources. </w:t>
            </w:r>
          </w:p>
          <w:p w14:paraId="45F30830" w14:textId="17310092" w:rsidR="00B4566C" w:rsidRPr="00E037F1" w:rsidRDefault="006A010D" w:rsidP="006A010D">
            <w:pPr>
              <w:pStyle w:val="ListParagraph"/>
              <w:numPr>
                <w:ilvl w:val="0"/>
                <w:numId w:val="7"/>
              </w:numPr>
              <w:rPr>
                <w:rFonts w:ascii="Georgia" w:hAnsi="Georgia" w:cstheme="majorHAnsi"/>
                <w:color w:val="FFFFFF" w:themeColor="background1"/>
                <w:sz w:val="24"/>
                <w:szCs w:val="24"/>
              </w:rPr>
            </w:pPr>
            <w:r w:rsidRPr="006A010D">
              <w:rPr>
                <w:rFonts w:ascii="Georgia" w:hAnsi="Georgia" w:cstheme="majorHAnsi"/>
                <w:color w:val="FFFFFF" w:themeColor="background1"/>
                <w:sz w:val="24"/>
                <w:szCs w:val="24"/>
              </w:rPr>
              <w:t>Writing on a regular basis and having a strong grasp of grammar and mechanics</w:t>
            </w:r>
          </w:p>
        </w:tc>
      </w:tr>
    </w:tbl>
    <w:p w14:paraId="3C13D875" w14:textId="77777777" w:rsidR="00B4566C" w:rsidRPr="00E037F1" w:rsidRDefault="00B4566C" w:rsidP="00694E74">
      <w:pPr>
        <w:spacing w:after="0" w:line="240" w:lineRule="auto"/>
        <w:rPr>
          <w:rFonts w:ascii="Georgia" w:hAnsi="Georgia" w:cstheme="majorHAnsi"/>
          <w:b/>
          <w:sz w:val="32"/>
        </w:rPr>
      </w:pPr>
    </w:p>
    <w:p w14:paraId="6063CD3B" w14:textId="77777777" w:rsidR="00694E74" w:rsidRPr="00E037F1" w:rsidRDefault="00694E74" w:rsidP="00694E74">
      <w:pPr>
        <w:spacing w:after="0" w:line="240" w:lineRule="auto"/>
        <w:rPr>
          <w:rFonts w:ascii="Georgia" w:hAnsi="Georgia" w:cstheme="majorHAnsi"/>
          <w:b/>
          <w:sz w:val="32"/>
        </w:rPr>
      </w:pPr>
      <w:r w:rsidRPr="00E037F1">
        <w:rPr>
          <w:rFonts w:ascii="Georgia" w:hAnsi="Georgia" w:cstheme="majorHAnsi"/>
          <w:b/>
          <w:sz w:val="32"/>
        </w:rPr>
        <w:t>Help Your Child Learn at Home</w:t>
      </w:r>
    </w:p>
    <w:p w14:paraId="6FC52A45" w14:textId="77777777" w:rsidR="00694E74" w:rsidRPr="00E037F1" w:rsidRDefault="00694E74" w:rsidP="00694E74">
      <w:pPr>
        <w:spacing w:after="0" w:line="240" w:lineRule="auto"/>
        <w:rPr>
          <w:rFonts w:ascii="Georgia" w:hAnsi="Georgia" w:cstheme="majorHAnsi"/>
        </w:rPr>
      </w:pPr>
      <w:r w:rsidRPr="00E037F1">
        <w:rPr>
          <w:rFonts w:ascii="Georgia" w:hAnsi="Georgia"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829FBA5" w14:textId="77777777" w:rsidR="00BF1BC2" w:rsidRPr="00E037F1" w:rsidRDefault="00BF1BC2" w:rsidP="00694E74">
      <w:pPr>
        <w:spacing w:after="0" w:line="240" w:lineRule="auto"/>
        <w:rPr>
          <w:rFonts w:ascii="Georgia" w:hAnsi="Georgia" w:cstheme="majorHAnsi"/>
        </w:rPr>
      </w:pPr>
    </w:p>
    <w:p w14:paraId="2E4BE6B9" w14:textId="49843D03" w:rsidR="006612A3" w:rsidRPr="00E037F1" w:rsidRDefault="006612A3" w:rsidP="006612A3">
      <w:pPr>
        <w:pStyle w:val="ListParagraph"/>
        <w:numPr>
          <w:ilvl w:val="0"/>
          <w:numId w:val="8"/>
        </w:numPr>
        <w:spacing w:after="0" w:line="240" w:lineRule="auto"/>
        <w:rPr>
          <w:rFonts w:ascii="Georgia" w:hAnsi="Georgia" w:cstheme="majorHAnsi"/>
        </w:rPr>
      </w:pPr>
      <w:r w:rsidRPr="00E037F1">
        <w:rPr>
          <w:rFonts w:ascii="Georgia" w:hAnsi="Georgia"/>
        </w:rPr>
        <w:t>Read with your child</w:t>
      </w:r>
      <w:r w:rsidR="00BF1BC2" w:rsidRPr="00E037F1">
        <w:rPr>
          <w:rFonts w:ascii="Georgia" w:hAnsi="Georgia"/>
        </w:rPr>
        <w:t xml:space="preserve"> daily.</w:t>
      </w:r>
    </w:p>
    <w:p w14:paraId="23C015DD" w14:textId="5D29CB90" w:rsidR="006612A3" w:rsidRPr="00E037F1" w:rsidRDefault="006612A3" w:rsidP="006612A3">
      <w:pPr>
        <w:pStyle w:val="ListParagraph"/>
        <w:numPr>
          <w:ilvl w:val="0"/>
          <w:numId w:val="8"/>
        </w:numPr>
        <w:spacing w:after="0" w:line="240" w:lineRule="auto"/>
        <w:rPr>
          <w:rFonts w:ascii="Georgia" w:hAnsi="Georgia" w:cstheme="majorHAnsi"/>
        </w:rPr>
      </w:pPr>
      <w:r w:rsidRPr="00E037F1">
        <w:rPr>
          <w:rFonts w:ascii="Georgia" w:hAnsi="Georgia"/>
        </w:rPr>
        <w:t>Ask questions about what your child is reading</w:t>
      </w:r>
    </w:p>
    <w:p w14:paraId="5011907D" w14:textId="6449A41E" w:rsidR="00BF1BC2" w:rsidRPr="00E037F1" w:rsidRDefault="00BF1BC2" w:rsidP="006612A3">
      <w:pPr>
        <w:pStyle w:val="ListParagraph"/>
        <w:numPr>
          <w:ilvl w:val="0"/>
          <w:numId w:val="8"/>
        </w:numPr>
        <w:spacing w:after="0" w:line="240" w:lineRule="auto"/>
        <w:rPr>
          <w:rFonts w:ascii="Georgia" w:hAnsi="Georgia" w:cstheme="majorHAnsi"/>
        </w:rPr>
      </w:pPr>
      <w:r w:rsidRPr="00E037F1">
        <w:rPr>
          <w:rFonts w:ascii="Georgia" w:hAnsi="Georgia" w:cstheme="majorHAnsi"/>
        </w:rPr>
        <w:t>Ask your child to make a prediction and then ask them to find evidence to support the prediction.</w:t>
      </w:r>
    </w:p>
    <w:p w14:paraId="79F39119" w14:textId="77777777" w:rsidR="005B27BA" w:rsidRPr="00E037F1" w:rsidRDefault="005B27BA" w:rsidP="00DC15B8">
      <w:pPr>
        <w:spacing w:after="0" w:line="240" w:lineRule="auto"/>
        <w:rPr>
          <w:rFonts w:ascii="Georgia" w:hAnsi="Georgia" w:cstheme="majorHAnsi"/>
          <w:sz w:val="24"/>
          <w:szCs w:val="24"/>
        </w:rPr>
      </w:pPr>
    </w:p>
    <w:p w14:paraId="4D959C54" w14:textId="5328A567" w:rsidR="00B4566C" w:rsidRPr="00E037F1" w:rsidRDefault="005B27BA" w:rsidP="00DC15B8">
      <w:pPr>
        <w:pStyle w:val="ListParagraph"/>
        <w:spacing w:after="0" w:line="240" w:lineRule="auto"/>
        <w:jc w:val="right"/>
        <w:rPr>
          <w:rFonts w:ascii="Georgia" w:hAnsi="Georgia" w:cstheme="majorHAnsi"/>
          <w:sz w:val="24"/>
          <w:szCs w:val="24"/>
        </w:rPr>
      </w:pPr>
      <w:r w:rsidRPr="00E037F1">
        <w:rPr>
          <w:rFonts w:ascii="Georgia" w:hAnsi="Georgia" w:cstheme="majorHAnsi"/>
          <w:sz w:val="24"/>
          <w:szCs w:val="24"/>
        </w:rPr>
        <w:t xml:space="preserve">Resource: </w:t>
      </w:r>
      <w:hyperlink r:id="rId8" w:history="1">
        <w:r w:rsidRPr="00E037F1">
          <w:rPr>
            <w:rStyle w:val="Hyperlink"/>
            <w:rFonts w:ascii="Georgia" w:hAnsi="Georgia" w:cstheme="majorHAnsi"/>
            <w:sz w:val="24"/>
            <w:szCs w:val="24"/>
          </w:rPr>
          <w:t>http://www.pta.org/parents/</w:t>
        </w:r>
      </w:hyperlink>
    </w:p>
    <w:p w14:paraId="7F9B2DA9" w14:textId="42276F7A" w:rsidR="00B5369C" w:rsidRPr="00E037F1" w:rsidRDefault="006A010D" w:rsidP="00B5369C">
      <w:pPr>
        <w:jc w:val="center"/>
        <w:rPr>
          <w:rFonts w:ascii="Georgia" w:hAnsi="Georgia" w:cstheme="majorHAnsi"/>
          <w:b/>
          <w:color w:val="FF0000"/>
          <w:sz w:val="32"/>
          <w:szCs w:val="32"/>
        </w:rPr>
      </w:pPr>
      <w:r>
        <w:rPr>
          <w:rFonts w:ascii="Georgia" w:hAnsi="Georgia" w:cstheme="majorHAnsi"/>
          <w:b/>
          <w:color w:val="FF0000"/>
          <w:sz w:val="32"/>
          <w:szCs w:val="32"/>
        </w:rPr>
        <w:lastRenderedPageBreak/>
        <w:t>Tenth</w:t>
      </w:r>
      <w:r w:rsidR="004C133E" w:rsidRPr="00E037F1">
        <w:rPr>
          <w:rFonts w:ascii="Georgia" w:hAnsi="Georgia" w:cstheme="majorHAnsi"/>
          <w:b/>
          <w:color w:val="FF0000"/>
          <w:sz w:val="32"/>
          <w:szCs w:val="32"/>
        </w:rPr>
        <w:t xml:space="preserve"> Grade</w:t>
      </w:r>
    </w:p>
    <w:p w14:paraId="7F33A2DA" w14:textId="77777777" w:rsidR="002160EF" w:rsidRPr="00E037F1" w:rsidRDefault="002160EF" w:rsidP="002160EF">
      <w:pPr>
        <w:spacing w:after="0" w:line="240" w:lineRule="auto"/>
        <w:jc w:val="center"/>
        <w:rPr>
          <w:rFonts w:ascii="Georgia" w:hAnsi="Georgia" w:cstheme="majorHAnsi"/>
          <w:sz w:val="28"/>
          <w:szCs w:val="28"/>
        </w:rPr>
      </w:pPr>
      <w:r w:rsidRPr="00E037F1">
        <w:rPr>
          <w:rFonts w:ascii="Georgia" w:hAnsi="Georgia" w:cstheme="majorHAnsi"/>
          <w:sz w:val="28"/>
          <w:szCs w:val="28"/>
        </w:rPr>
        <w:t>Nine Week Checkpoints for Parents and Students</w:t>
      </w:r>
    </w:p>
    <w:p w14:paraId="1F3C202A" w14:textId="167C0677" w:rsidR="002160EF" w:rsidRPr="00E037F1" w:rsidRDefault="002160EF" w:rsidP="00A0262D">
      <w:pPr>
        <w:spacing w:after="0" w:line="240" w:lineRule="auto"/>
        <w:jc w:val="center"/>
        <w:rPr>
          <w:rFonts w:ascii="Georgia" w:hAnsi="Georgia" w:cstheme="majorHAnsi"/>
          <w:sz w:val="32"/>
          <w:szCs w:val="32"/>
        </w:rPr>
      </w:pPr>
      <w:r w:rsidRPr="00E037F1">
        <w:rPr>
          <w:rFonts w:ascii="Georgia" w:hAnsi="Georgia"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6C07D"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E037F1">
        <w:rPr>
          <w:rFonts w:ascii="Georgia" w:hAnsi="Georgia"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5311AD" w:rsidRPr="00E037F1" w14:paraId="7036B246" w14:textId="77777777" w:rsidTr="005311AD">
        <w:trPr>
          <w:trHeight w:val="359"/>
          <w:jc w:val="center"/>
        </w:trPr>
        <w:tc>
          <w:tcPr>
            <w:tcW w:w="9350" w:type="dxa"/>
            <w:gridSpan w:val="2"/>
            <w:shd w:val="clear" w:color="auto" w:fill="D9E2F3" w:themeFill="accent5" w:themeFillTint="33"/>
          </w:tcPr>
          <w:p w14:paraId="0F7E029B" w14:textId="3CCD2673" w:rsidR="005311AD" w:rsidRPr="00E037F1" w:rsidRDefault="00C87AFB" w:rsidP="005311AD">
            <w:pPr>
              <w:jc w:val="center"/>
              <w:rPr>
                <w:rFonts w:ascii="Georgia" w:hAnsi="Georgia" w:cstheme="majorHAnsi"/>
                <w:b/>
                <w:color w:val="000000" w:themeColor="text1"/>
              </w:rPr>
            </w:pPr>
            <w:r w:rsidRPr="00E037F1">
              <w:rPr>
                <w:rFonts w:ascii="Georgia" w:hAnsi="Georgia" w:cstheme="majorHAnsi"/>
                <w:b/>
                <w:color w:val="000000" w:themeColor="text1"/>
              </w:rPr>
              <w:t>Helpful W</w:t>
            </w:r>
            <w:r w:rsidR="005311AD" w:rsidRPr="00E037F1">
              <w:rPr>
                <w:rFonts w:ascii="Georgia" w:hAnsi="Georgia" w:cstheme="majorHAnsi"/>
                <w:b/>
                <w:color w:val="000000" w:themeColor="text1"/>
              </w:rPr>
              <w:t>ebsites</w:t>
            </w:r>
          </w:p>
        </w:tc>
      </w:tr>
      <w:tr w:rsidR="00B5369C" w:rsidRPr="00E037F1" w14:paraId="3EC026BB" w14:textId="77777777" w:rsidTr="00EC2A7B">
        <w:trPr>
          <w:trHeight w:val="1502"/>
          <w:jc w:val="center"/>
        </w:trPr>
        <w:tc>
          <w:tcPr>
            <w:tcW w:w="9350" w:type="dxa"/>
            <w:gridSpan w:val="2"/>
          </w:tcPr>
          <w:p w14:paraId="06A46CAA" w14:textId="77777777" w:rsidR="00EC2A7B" w:rsidRDefault="0027743F" w:rsidP="00EC2A7B">
            <w:pPr>
              <w:pStyle w:val="paragraph"/>
              <w:spacing w:before="0" w:beforeAutospacing="0" w:after="0" w:afterAutospacing="0"/>
              <w:textAlignment w:val="baseline"/>
              <w:rPr>
                <w:rFonts w:ascii="Segoe UI" w:hAnsi="Segoe UI" w:cs="Segoe UI"/>
                <w:sz w:val="12"/>
                <w:szCs w:val="12"/>
              </w:rPr>
            </w:pPr>
            <w:hyperlink r:id="rId10" w:tgtFrame="_blank" w:history="1">
              <w:r w:rsidR="00EC2A7B">
                <w:rPr>
                  <w:rStyle w:val="normaltextrun"/>
                  <w:rFonts w:ascii="Georgia" w:hAnsi="Georgia" w:cs="Segoe UI"/>
                  <w:color w:val="4472C4"/>
                  <w:u w:val="single"/>
                </w:rPr>
                <w:t>http://www.revisionassistant.com</w:t>
              </w:r>
            </w:hyperlink>
            <w:r w:rsidR="00EC2A7B">
              <w:rPr>
                <w:rStyle w:val="normaltextrun"/>
                <w:rFonts w:ascii="Georgia" w:hAnsi="Georgia" w:cs="Segoe UI"/>
                <w:color w:val="4472C4"/>
                <w:u w:val="single"/>
              </w:rPr>
              <w:t> </w:t>
            </w:r>
            <w:r w:rsidR="00EC2A7B">
              <w:rPr>
                <w:rStyle w:val="normaltextrun"/>
                <w:rFonts w:ascii="Georgia" w:hAnsi="Georgia" w:cs="Segoe UI"/>
                <w:color w:val="4472C4"/>
              </w:rPr>
              <w:t>               </w:t>
            </w:r>
            <w:r w:rsidR="00EC2A7B">
              <w:rPr>
                <w:rStyle w:val="normaltextrun"/>
                <w:rFonts w:ascii="Georgia" w:hAnsi="Georgia" w:cs="Segoe UI"/>
                <w:color w:val="4472C4"/>
                <w:u w:val="single"/>
              </w:rPr>
              <w:t> </w:t>
            </w:r>
            <w:r w:rsidR="00EC2A7B">
              <w:rPr>
                <w:rStyle w:val="eop"/>
                <w:rFonts w:ascii="Georgia" w:hAnsi="Georgia" w:cs="Segoe UI"/>
              </w:rPr>
              <w:t> </w:t>
            </w:r>
          </w:p>
          <w:p w14:paraId="6CE96124" w14:textId="77777777" w:rsidR="00EC2A7B" w:rsidRDefault="0027743F" w:rsidP="00EC2A7B">
            <w:pPr>
              <w:pStyle w:val="paragraph"/>
              <w:spacing w:before="0" w:beforeAutospacing="0" w:after="0" w:afterAutospacing="0"/>
              <w:textAlignment w:val="baseline"/>
              <w:rPr>
                <w:rFonts w:ascii="Segoe UI" w:hAnsi="Segoe UI" w:cs="Segoe UI"/>
                <w:sz w:val="12"/>
                <w:szCs w:val="12"/>
              </w:rPr>
            </w:pPr>
            <w:hyperlink r:id="rId11" w:tgtFrame="_blank" w:history="1">
              <w:r w:rsidR="00EC2A7B">
                <w:rPr>
                  <w:rStyle w:val="normaltextrun"/>
                  <w:rFonts w:ascii="Georgia" w:hAnsi="Georgia" w:cs="Segoe UI"/>
                  <w:color w:val="0563C1"/>
                  <w:u w:val="single"/>
                </w:rPr>
                <w:t>https://wwww.turnitin.com</w:t>
              </w:r>
            </w:hyperlink>
            <w:r w:rsidR="00EC2A7B">
              <w:rPr>
                <w:rStyle w:val="eop"/>
                <w:rFonts w:ascii="Georgia" w:hAnsi="Georgia" w:cs="Segoe UI"/>
              </w:rPr>
              <w:t> </w:t>
            </w:r>
          </w:p>
          <w:p w14:paraId="5040826F" w14:textId="77777777" w:rsidR="00EC2A7B" w:rsidRDefault="0027743F" w:rsidP="00EC2A7B">
            <w:pPr>
              <w:pStyle w:val="paragraph"/>
              <w:spacing w:before="0" w:beforeAutospacing="0" w:after="0" w:afterAutospacing="0"/>
              <w:textAlignment w:val="baseline"/>
              <w:rPr>
                <w:rFonts w:ascii="Segoe UI" w:hAnsi="Segoe UI" w:cs="Segoe UI"/>
                <w:sz w:val="12"/>
                <w:szCs w:val="12"/>
              </w:rPr>
            </w:pPr>
            <w:hyperlink r:id="rId12" w:tgtFrame="_blank" w:history="1">
              <w:r w:rsidR="00EC2A7B">
                <w:rPr>
                  <w:rStyle w:val="normaltextrun"/>
                  <w:rFonts w:ascii="Georgia" w:hAnsi="Georgia" w:cs="Segoe UI"/>
                  <w:color w:val="0563C1"/>
                  <w:u w:val="single"/>
                </w:rPr>
                <w:t>https://tinyurl.comPearsonhighschool</w:t>
              </w:r>
            </w:hyperlink>
            <w:r w:rsidR="00EC2A7B">
              <w:rPr>
                <w:rStyle w:val="eop"/>
                <w:rFonts w:ascii="Georgia" w:hAnsi="Georgia" w:cs="Segoe UI"/>
              </w:rPr>
              <w:t> </w:t>
            </w:r>
          </w:p>
          <w:p w14:paraId="55D8CCF1" w14:textId="77777777" w:rsidR="00EC2A7B" w:rsidRDefault="00EC2A7B" w:rsidP="00EC2A7B">
            <w:pPr>
              <w:pStyle w:val="paragraph"/>
              <w:spacing w:before="0" w:beforeAutospacing="0" w:after="0" w:afterAutospacing="0"/>
              <w:textAlignment w:val="baseline"/>
              <w:rPr>
                <w:rFonts w:ascii="Segoe UI" w:hAnsi="Segoe UI" w:cs="Segoe UI"/>
                <w:sz w:val="12"/>
                <w:szCs w:val="12"/>
              </w:rPr>
            </w:pPr>
            <w:r>
              <w:rPr>
                <w:rStyle w:val="normaltextrun"/>
                <w:rFonts w:ascii="Georgia" w:hAnsi="Georgia" w:cs="Segoe UI"/>
                <w:color w:val="4472C4"/>
                <w:u w:val="single"/>
              </w:rPr>
              <w:t>https://lexile.com</w:t>
            </w:r>
            <w:r>
              <w:rPr>
                <w:rStyle w:val="eop"/>
                <w:rFonts w:ascii="Georgia" w:hAnsi="Georgia" w:cs="Segoe UI"/>
              </w:rPr>
              <w:t> </w:t>
            </w:r>
          </w:p>
          <w:p w14:paraId="793B139D" w14:textId="77777777" w:rsidR="00EC2A7B" w:rsidRDefault="0027743F" w:rsidP="00EC2A7B">
            <w:pPr>
              <w:pStyle w:val="paragraph"/>
              <w:spacing w:before="0" w:beforeAutospacing="0" w:after="0" w:afterAutospacing="0"/>
              <w:textAlignment w:val="baseline"/>
              <w:rPr>
                <w:rFonts w:ascii="Segoe UI" w:hAnsi="Segoe UI" w:cs="Segoe UI"/>
                <w:sz w:val="12"/>
                <w:szCs w:val="12"/>
              </w:rPr>
            </w:pPr>
            <w:hyperlink r:id="rId13" w:tgtFrame="_blank" w:history="1">
              <w:r w:rsidR="00EC2A7B">
                <w:rPr>
                  <w:rStyle w:val="normaltextrun"/>
                  <w:rFonts w:ascii="Georgia" w:hAnsi="Georgia" w:cs="Segoe UI"/>
                  <w:color w:val="4472C4"/>
                  <w:u w:val="single"/>
                </w:rPr>
                <w:t>http://www.readwritethink.org</w:t>
              </w:r>
            </w:hyperlink>
          </w:p>
          <w:p w14:paraId="35169789" w14:textId="158ABDEA" w:rsidR="00B5369C" w:rsidRPr="00E037F1" w:rsidRDefault="00B5369C" w:rsidP="007D5D89">
            <w:pPr>
              <w:rPr>
                <w:rFonts w:ascii="Georgia" w:hAnsi="Georgia"/>
                <w:color w:val="000000" w:themeColor="text1"/>
                <w:sz w:val="24"/>
                <w:szCs w:val="24"/>
                <w:u w:val="single"/>
              </w:rPr>
            </w:pPr>
          </w:p>
        </w:tc>
      </w:tr>
      <w:tr w:rsidR="005311AD" w:rsidRPr="00E037F1" w14:paraId="61787123" w14:textId="45E7AEAB" w:rsidTr="00977A99">
        <w:trPr>
          <w:trHeight w:val="332"/>
          <w:jc w:val="center"/>
        </w:trPr>
        <w:tc>
          <w:tcPr>
            <w:tcW w:w="4675" w:type="dxa"/>
            <w:shd w:val="clear" w:color="auto" w:fill="DEEAF6" w:themeFill="accent1" w:themeFillTint="33"/>
            <w:vAlign w:val="center"/>
          </w:tcPr>
          <w:p w14:paraId="28CD27B1" w14:textId="1EB28FEF" w:rsidR="005311AD" w:rsidRPr="00E037F1" w:rsidRDefault="005311AD" w:rsidP="00977A99">
            <w:pPr>
              <w:rPr>
                <w:rFonts w:ascii="Georgia" w:hAnsi="Georgia" w:cstheme="majorHAnsi"/>
                <w:b/>
                <w:color w:val="000000" w:themeColor="text1"/>
              </w:rPr>
            </w:pPr>
            <w:r w:rsidRPr="00E037F1">
              <w:rPr>
                <w:rFonts w:ascii="Georgia" w:hAnsi="Georgia" w:cstheme="majorHAnsi"/>
                <w:b/>
                <w:color w:val="000000" w:themeColor="text1"/>
              </w:rPr>
              <w:t>First Nine Weeks</w:t>
            </w:r>
            <w:r w:rsidRPr="00E037F1">
              <w:rPr>
                <w:rFonts w:ascii="Georgia" w:hAnsi="Georgia" w:cstheme="majorHAnsi"/>
                <w:b/>
                <w:color w:val="000000" w:themeColor="text1"/>
              </w:rPr>
              <w:tab/>
              <w:t xml:space="preserve">                                                           </w:t>
            </w:r>
          </w:p>
        </w:tc>
        <w:tc>
          <w:tcPr>
            <w:tcW w:w="4675" w:type="dxa"/>
            <w:shd w:val="clear" w:color="auto" w:fill="DEEAF6" w:themeFill="accent1" w:themeFillTint="33"/>
            <w:vAlign w:val="center"/>
          </w:tcPr>
          <w:p w14:paraId="6424C157" w14:textId="434896CF" w:rsidR="005311AD" w:rsidRPr="00E037F1" w:rsidRDefault="005311AD" w:rsidP="00977A99">
            <w:pPr>
              <w:rPr>
                <w:rFonts w:ascii="Georgia" w:hAnsi="Georgia" w:cstheme="majorHAnsi"/>
                <w:b/>
                <w:color w:val="000000" w:themeColor="text1"/>
              </w:rPr>
            </w:pPr>
            <w:r w:rsidRPr="00E037F1">
              <w:rPr>
                <w:rFonts w:ascii="Georgia" w:hAnsi="Georgia" w:cstheme="majorHAnsi"/>
                <w:b/>
                <w:color w:val="000000" w:themeColor="text1"/>
              </w:rPr>
              <w:t>Second Nine Weeks</w:t>
            </w:r>
          </w:p>
        </w:tc>
      </w:tr>
      <w:tr w:rsidR="002160EF" w:rsidRPr="00E037F1" w14:paraId="4980BAA3" w14:textId="77777777" w:rsidTr="004C133E">
        <w:trPr>
          <w:trHeight w:val="1927"/>
          <w:jc w:val="center"/>
        </w:trPr>
        <w:tc>
          <w:tcPr>
            <w:tcW w:w="4675" w:type="dxa"/>
          </w:tcPr>
          <w:p w14:paraId="6C9AA41B" w14:textId="77777777" w:rsidR="002160EF" w:rsidRPr="00E037F1" w:rsidRDefault="002160EF" w:rsidP="00FB162C">
            <w:pPr>
              <w:rPr>
                <w:rFonts w:ascii="Georgia" w:hAnsi="Georgia" w:cstheme="majorHAnsi"/>
                <w:i/>
                <w:sz w:val="24"/>
                <w:szCs w:val="24"/>
              </w:rPr>
            </w:pPr>
            <w:r w:rsidRPr="00E037F1">
              <w:rPr>
                <w:rFonts w:ascii="Georgia" w:hAnsi="Georgia" w:cstheme="majorHAnsi"/>
                <w:i/>
              </w:rPr>
              <w:t>Students should know and be able to:</w:t>
            </w:r>
          </w:p>
          <w:p w14:paraId="46983AF7" w14:textId="77777777" w:rsidR="00EC2A7B" w:rsidRDefault="00EC2A7B" w:rsidP="00EC2A7B">
            <w:pPr>
              <w:pStyle w:val="ListParagraph"/>
              <w:numPr>
                <w:ilvl w:val="0"/>
                <w:numId w:val="3"/>
              </w:numPr>
              <w:rPr>
                <w:rFonts w:ascii="Georgia" w:hAnsi="Georgia" w:cstheme="majorHAnsi"/>
                <w:sz w:val="24"/>
                <w:szCs w:val="24"/>
              </w:rPr>
            </w:pPr>
            <w:r w:rsidRPr="00EC2A7B">
              <w:rPr>
                <w:rFonts w:ascii="Georgia" w:hAnsi="Georgia" w:cstheme="majorHAnsi"/>
                <w:sz w:val="24"/>
                <w:szCs w:val="24"/>
              </w:rPr>
              <w:t>Cite strong and thorough textual evidence to support analysis of what the text says explicitly as well as inferences drawn from the text.</w:t>
            </w:r>
          </w:p>
          <w:p w14:paraId="42F7EB3A" w14:textId="77777777" w:rsidR="00EC2A7B" w:rsidRDefault="00EC2A7B" w:rsidP="00EC2A7B">
            <w:pPr>
              <w:pStyle w:val="ListParagraph"/>
              <w:numPr>
                <w:ilvl w:val="0"/>
                <w:numId w:val="3"/>
              </w:numPr>
              <w:rPr>
                <w:rFonts w:ascii="Georgia" w:hAnsi="Georgia" w:cstheme="majorHAnsi"/>
                <w:sz w:val="24"/>
                <w:szCs w:val="24"/>
              </w:rPr>
            </w:pPr>
            <w:r w:rsidRPr="00EC2A7B">
              <w:rPr>
                <w:rFonts w:ascii="Georgia" w:hAnsi="Georgia" w:cstheme="majorHAnsi"/>
                <w:sz w:val="24"/>
                <w:szCs w:val="24"/>
              </w:rPr>
              <w:t>Determine a central idea of a text and analyze its development over the course of the text, including how it emerges and is shaped and refined by specific details; provide an objective summary of the text.</w:t>
            </w:r>
          </w:p>
          <w:p w14:paraId="241A3AE8" w14:textId="77777777" w:rsidR="00EC2A7B" w:rsidRDefault="00EC2A7B" w:rsidP="00EC2A7B">
            <w:pPr>
              <w:pStyle w:val="ListParagraph"/>
              <w:numPr>
                <w:ilvl w:val="0"/>
                <w:numId w:val="3"/>
              </w:numPr>
              <w:rPr>
                <w:rFonts w:ascii="Georgia" w:hAnsi="Georgia" w:cstheme="majorHAnsi"/>
                <w:sz w:val="24"/>
                <w:szCs w:val="24"/>
              </w:rPr>
            </w:pPr>
            <w:r w:rsidRPr="00EC2A7B">
              <w:rPr>
                <w:rFonts w:ascii="Georgia" w:hAnsi="Georgia" w:cstheme="majorHAnsi"/>
                <w:sz w:val="24"/>
                <w:szCs w:val="24"/>
              </w:rPr>
              <w:t>Determine or clarify the meaning of unknown and multiple-meaning words and phrases based on grades 9–10 reading and content, choosing flexibly from a range of strategies.</w:t>
            </w:r>
          </w:p>
          <w:p w14:paraId="4F71C320" w14:textId="77777777" w:rsidR="00EC2A7B" w:rsidRDefault="00EC2A7B" w:rsidP="00EC2A7B">
            <w:pPr>
              <w:pStyle w:val="ListParagraph"/>
              <w:numPr>
                <w:ilvl w:val="0"/>
                <w:numId w:val="3"/>
              </w:numPr>
              <w:rPr>
                <w:rFonts w:ascii="Georgia" w:hAnsi="Georgia" w:cstheme="majorHAnsi"/>
                <w:sz w:val="24"/>
                <w:szCs w:val="24"/>
              </w:rPr>
            </w:pPr>
            <w:r w:rsidRPr="00EC2A7B">
              <w:rPr>
                <w:rFonts w:ascii="Georgia" w:hAnsi="Georgia" w:cstheme="majorHAnsi"/>
                <w:sz w:val="24"/>
                <w:szCs w:val="24"/>
              </w:rPr>
              <w:t>Analyze a particular point of view or cultural experience reflected in a work of literature from outside the United States, drawing on a wide reading of world literature.</w:t>
            </w:r>
          </w:p>
          <w:p w14:paraId="133DAC70" w14:textId="77777777" w:rsidR="00D2151D" w:rsidRDefault="00EC2A7B" w:rsidP="00EC2A7B">
            <w:pPr>
              <w:pStyle w:val="ListParagraph"/>
              <w:numPr>
                <w:ilvl w:val="0"/>
                <w:numId w:val="3"/>
              </w:numPr>
              <w:rPr>
                <w:rFonts w:ascii="Georgia" w:hAnsi="Georgia" w:cstheme="majorHAnsi"/>
                <w:sz w:val="24"/>
                <w:szCs w:val="24"/>
              </w:rPr>
            </w:pPr>
            <w:r w:rsidRPr="00EC2A7B">
              <w:rPr>
                <w:rFonts w:ascii="Georgia" w:hAnsi="Georgia" w:cstheme="majorHAnsi"/>
                <w:sz w:val="24"/>
                <w:szCs w:val="24"/>
              </w:rPr>
              <w:t>Write arguments to support claims in an analysis of substantive topics or texts, using valid reasoning and relevant and sufficient evidence.</w:t>
            </w:r>
          </w:p>
          <w:p w14:paraId="0396874A" w14:textId="45098717" w:rsidR="00745126" w:rsidRPr="00E037F1" w:rsidRDefault="00745126" w:rsidP="00745126">
            <w:pPr>
              <w:pStyle w:val="ListParagraph"/>
              <w:rPr>
                <w:rFonts w:ascii="Georgia" w:hAnsi="Georgia" w:cstheme="majorHAnsi"/>
                <w:sz w:val="24"/>
                <w:szCs w:val="24"/>
              </w:rPr>
            </w:pPr>
          </w:p>
        </w:tc>
        <w:tc>
          <w:tcPr>
            <w:tcW w:w="4675" w:type="dxa"/>
          </w:tcPr>
          <w:p w14:paraId="40D0CF84" w14:textId="77777777" w:rsidR="002160EF" w:rsidRPr="00E037F1" w:rsidRDefault="002160EF" w:rsidP="00FB162C">
            <w:pPr>
              <w:rPr>
                <w:rFonts w:ascii="Georgia" w:hAnsi="Georgia" w:cstheme="majorHAnsi"/>
                <w:i/>
                <w:sz w:val="24"/>
                <w:szCs w:val="24"/>
              </w:rPr>
            </w:pPr>
            <w:r w:rsidRPr="00E037F1">
              <w:rPr>
                <w:rFonts w:ascii="Georgia" w:hAnsi="Georgia" w:cstheme="majorHAnsi"/>
                <w:i/>
              </w:rPr>
              <w:t>Students should know and be able to:</w:t>
            </w:r>
          </w:p>
          <w:p w14:paraId="016E7535" w14:textId="77777777" w:rsidR="00EC2A7B" w:rsidRDefault="00EC2A7B" w:rsidP="00EC2A7B">
            <w:pPr>
              <w:pStyle w:val="ListParagraph"/>
              <w:numPr>
                <w:ilvl w:val="0"/>
                <w:numId w:val="3"/>
              </w:numPr>
              <w:rPr>
                <w:rFonts w:ascii="Georgia" w:hAnsi="Georgia" w:cstheme="majorHAnsi"/>
                <w:sz w:val="24"/>
                <w:szCs w:val="24"/>
              </w:rPr>
            </w:pPr>
            <w:r w:rsidRPr="00EC2A7B">
              <w:rPr>
                <w:rFonts w:ascii="Georgia" w:hAnsi="Georgia" w:cstheme="majorHAnsi"/>
                <w:sz w:val="24"/>
                <w:szCs w:val="24"/>
              </w:rPr>
              <w:t>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14:paraId="631201E8" w14:textId="05933312" w:rsidR="00D2151D" w:rsidRPr="00E037F1" w:rsidRDefault="00D2151D" w:rsidP="00EC2A7B">
            <w:pPr>
              <w:pStyle w:val="ListParagraph"/>
              <w:numPr>
                <w:ilvl w:val="0"/>
                <w:numId w:val="3"/>
              </w:numPr>
              <w:rPr>
                <w:rFonts w:ascii="Georgia" w:hAnsi="Georgia" w:cstheme="majorHAnsi"/>
                <w:sz w:val="24"/>
                <w:szCs w:val="24"/>
              </w:rPr>
            </w:pPr>
            <w:r w:rsidRPr="00E037F1">
              <w:rPr>
                <w:rFonts w:ascii="Georgia" w:hAnsi="Georgia" w:cstheme="majorHAnsi"/>
                <w:sz w:val="24"/>
                <w:szCs w:val="24"/>
              </w:rPr>
              <w:t>Analyze how an author's word choice affects tone and meaning.</w:t>
            </w:r>
          </w:p>
          <w:p w14:paraId="7D008110" w14:textId="77777777" w:rsidR="00745126" w:rsidRDefault="00745126" w:rsidP="00745126">
            <w:pPr>
              <w:pStyle w:val="ListParagraph"/>
              <w:numPr>
                <w:ilvl w:val="0"/>
                <w:numId w:val="3"/>
              </w:numPr>
              <w:rPr>
                <w:rFonts w:ascii="Georgia" w:hAnsi="Georgia" w:cstheme="majorHAnsi"/>
                <w:sz w:val="24"/>
                <w:szCs w:val="24"/>
              </w:rPr>
            </w:pPr>
            <w:r w:rsidRPr="00745126">
              <w:rPr>
                <w:rFonts w:ascii="Georgia" w:hAnsi="Georgia" w:cstheme="majorHAnsi"/>
                <w:sz w:val="24"/>
                <w:szCs w:val="24"/>
              </w:rPr>
              <w:t>Analyze seminal U.S. documents of historical and literary significance (e.g., Washington’s Farewell Address, the Gettysburg Address, Roosevelt’s Four Freedoms speech, King’s “Letter from Birmingham Jail”, Nelson Mandela’s Nobel Peace Prize Speech, The Universal Declaration of Human Rights), including how they address related themes and concepts.</w:t>
            </w:r>
          </w:p>
          <w:p w14:paraId="4F0BCD03" w14:textId="77777777" w:rsidR="00745126" w:rsidRDefault="00745126" w:rsidP="00745126">
            <w:pPr>
              <w:pStyle w:val="ListParagraph"/>
              <w:numPr>
                <w:ilvl w:val="0"/>
                <w:numId w:val="3"/>
              </w:numPr>
              <w:rPr>
                <w:rFonts w:ascii="Georgia" w:hAnsi="Georgia" w:cstheme="majorHAnsi"/>
                <w:sz w:val="24"/>
                <w:szCs w:val="24"/>
              </w:rPr>
            </w:pPr>
            <w:r w:rsidRPr="00745126">
              <w:rPr>
                <w:rFonts w:ascii="Georgia" w:hAnsi="Georgia" w:cstheme="majorHAnsi"/>
                <w:sz w:val="24"/>
                <w:szCs w:val="24"/>
              </w:rPr>
              <w:t>Respond thoughtfully to diverse perspectives, summarize points of agreement and disagreement, and, when warranted, qualify or justify their own views and understanding and make new connections in light of the evidence and reasoning presented.</w:t>
            </w:r>
          </w:p>
          <w:p w14:paraId="4D7C4AB6" w14:textId="77777777" w:rsidR="00D2151D" w:rsidRDefault="00D2151D" w:rsidP="00745126">
            <w:pPr>
              <w:pStyle w:val="ListParagraph"/>
              <w:rPr>
                <w:rFonts w:ascii="Georgia" w:hAnsi="Georgia" w:cstheme="majorHAnsi"/>
                <w:sz w:val="24"/>
                <w:szCs w:val="24"/>
              </w:rPr>
            </w:pPr>
          </w:p>
          <w:p w14:paraId="344B1537" w14:textId="77777777" w:rsidR="00745126" w:rsidRDefault="00745126" w:rsidP="00745126">
            <w:pPr>
              <w:pStyle w:val="ListParagraph"/>
              <w:rPr>
                <w:rFonts w:ascii="Georgia" w:hAnsi="Georgia" w:cstheme="majorHAnsi"/>
                <w:sz w:val="24"/>
                <w:szCs w:val="24"/>
              </w:rPr>
            </w:pPr>
          </w:p>
          <w:p w14:paraId="25B5C62F" w14:textId="400CFE15" w:rsidR="00745126" w:rsidRPr="00E037F1" w:rsidRDefault="00745126" w:rsidP="00745126">
            <w:pPr>
              <w:pStyle w:val="ListParagraph"/>
              <w:rPr>
                <w:rFonts w:ascii="Georgia" w:hAnsi="Georgia" w:cstheme="majorHAnsi"/>
                <w:sz w:val="24"/>
                <w:szCs w:val="24"/>
              </w:rPr>
            </w:pPr>
          </w:p>
        </w:tc>
      </w:tr>
      <w:tr w:rsidR="00B5369C" w:rsidRPr="00E037F1" w14:paraId="0CC0A87A" w14:textId="77777777" w:rsidTr="004C133E">
        <w:trPr>
          <w:trHeight w:val="287"/>
          <w:jc w:val="center"/>
        </w:trPr>
        <w:tc>
          <w:tcPr>
            <w:tcW w:w="4675" w:type="dxa"/>
            <w:shd w:val="clear" w:color="auto" w:fill="DEEAF6" w:themeFill="accent1" w:themeFillTint="33"/>
          </w:tcPr>
          <w:p w14:paraId="6A84D694" w14:textId="77777777" w:rsidR="00B5369C" w:rsidRPr="00E037F1" w:rsidRDefault="00B5369C" w:rsidP="00B5369C">
            <w:pPr>
              <w:rPr>
                <w:rFonts w:ascii="Georgia" w:hAnsi="Georgia" w:cstheme="majorHAnsi"/>
                <w:b/>
                <w:sz w:val="24"/>
                <w:szCs w:val="24"/>
              </w:rPr>
            </w:pPr>
            <w:r w:rsidRPr="00E037F1">
              <w:rPr>
                <w:rFonts w:ascii="Georgia" w:hAnsi="Georgia" w:cstheme="majorHAnsi"/>
                <w:b/>
                <w:sz w:val="24"/>
                <w:szCs w:val="24"/>
              </w:rPr>
              <w:t>Third Nine Weeks</w:t>
            </w:r>
          </w:p>
        </w:tc>
        <w:tc>
          <w:tcPr>
            <w:tcW w:w="4675" w:type="dxa"/>
            <w:shd w:val="clear" w:color="auto" w:fill="DEEAF6" w:themeFill="accent1" w:themeFillTint="33"/>
          </w:tcPr>
          <w:p w14:paraId="0528E408" w14:textId="77777777" w:rsidR="00B5369C" w:rsidRPr="00E037F1" w:rsidRDefault="00B5369C" w:rsidP="00B5369C">
            <w:pPr>
              <w:rPr>
                <w:rFonts w:ascii="Georgia" w:hAnsi="Georgia" w:cstheme="majorHAnsi"/>
                <w:b/>
                <w:sz w:val="24"/>
                <w:szCs w:val="24"/>
              </w:rPr>
            </w:pPr>
            <w:r w:rsidRPr="00E037F1">
              <w:rPr>
                <w:rFonts w:ascii="Georgia" w:hAnsi="Georgia" w:cstheme="majorHAnsi"/>
                <w:b/>
                <w:sz w:val="24"/>
                <w:szCs w:val="24"/>
              </w:rPr>
              <w:t>Fourth Nine Weeks</w:t>
            </w:r>
          </w:p>
        </w:tc>
      </w:tr>
      <w:tr w:rsidR="00B5369C" w:rsidRPr="00E037F1" w14:paraId="7BDA225F" w14:textId="77777777" w:rsidTr="004C133E">
        <w:trPr>
          <w:trHeight w:val="2062"/>
          <w:jc w:val="center"/>
        </w:trPr>
        <w:tc>
          <w:tcPr>
            <w:tcW w:w="4675" w:type="dxa"/>
          </w:tcPr>
          <w:p w14:paraId="11C0D585" w14:textId="77777777" w:rsidR="00B5369C" w:rsidRPr="00E037F1" w:rsidRDefault="00B5369C" w:rsidP="00B5369C">
            <w:pPr>
              <w:rPr>
                <w:rFonts w:ascii="Georgia" w:hAnsi="Georgia" w:cstheme="majorHAnsi"/>
                <w:i/>
                <w:sz w:val="24"/>
                <w:szCs w:val="24"/>
              </w:rPr>
            </w:pPr>
            <w:r w:rsidRPr="00E037F1">
              <w:rPr>
                <w:rFonts w:ascii="Georgia" w:hAnsi="Georgia" w:cstheme="majorHAnsi"/>
                <w:i/>
              </w:rPr>
              <w:t>Students should know and be able to:</w:t>
            </w:r>
          </w:p>
          <w:p w14:paraId="59D7077C" w14:textId="77777777" w:rsidR="00745126" w:rsidRDefault="00745126" w:rsidP="00745126">
            <w:pPr>
              <w:pStyle w:val="ListParagraph"/>
              <w:numPr>
                <w:ilvl w:val="0"/>
                <w:numId w:val="4"/>
              </w:numPr>
              <w:rPr>
                <w:rFonts w:ascii="Georgia" w:hAnsi="Georgia" w:cstheme="majorHAnsi"/>
                <w:sz w:val="24"/>
                <w:szCs w:val="24"/>
              </w:rPr>
            </w:pPr>
            <w:r w:rsidRPr="00745126">
              <w:rPr>
                <w:rFonts w:ascii="Georgia" w:hAnsi="Georgia" w:cstheme="majorHAnsi"/>
                <w:sz w:val="24"/>
                <w:szCs w:val="24"/>
              </w:rPr>
              <w:t>Analyze how an author’s choices concerning how to structure a text, order events within it (e.g., parallel plots), and manipulate time (e.g., pacing, flashbacks) create such effects as mystery, tension, or surprise.</w:t>
            </w:r>
          </w:p>
          <w:p w14:paraId="539B60B8" w14:textId="77777777" w:rsidR="00745126" w:rsidRDefault="00745126" w:rsidP="00745126">
            <w:pPr>
              <w:pStyle w:val="ListParagraph"/>
              <w:numPr>
                <w:ilvl w:val="0"/>
                <w:numId w:val="4"/>
              </w:numPr>
              <w:rPr>
                <w:rFonts w:ascii="Georgia" w:hAnsi="Georgia" w:cstheme="majorHAnsi"/>
                <w:sz w:val="24"/>
                <w:szCs w:val="24"/>
              </w:rPr>
            </w:pPr>
            <w:r w:rsidRPr="00745126">
              <w:rPr>
                <w:rFonts w:ascii="Georgia" w:hAnsi="Georgia" w:cstheme="majorHAnsi"/>
                <w:sz w:val="24"/>
                <w:szCs w:val="24"/>
              </w:rPr>
              <w:t xml:space="preserve">Initiate and participate effectively in a range of collaborative </w:t>
            </w:r>
            <w:r w:rsidRPr="00745126">
              <w:rPr>
                <w:rFonts w:ascii="Georgia" w:hAnsi="Georgia" w:cstheme="majorHAnsi"/>
                <w:sz w:val="24"/>
                <w:szCs w:val="24"/>
              </w:rPr>
              <w:lastRenderedPageBreak/>
              <w:t>discussions(one-on-one, in groups, and teacher-led) with diverse partners on grades 9–10 topics, texts, and issues, building on others’ ideas and expressing their own clearly and persuasively.</w:t>
            </w:r>
          </w:p>
          <w:p w14:paraId="77272060" w14:textId="77777777" w:rsidR="00745126" w:rsidRDefault="00745126" w:rsidP="00745126">
            <w:pPr>
              <w:pStyle w:val="ListParagraph"/>
              <w:numPr>
                <w:ilvl w:val="0"/>
                <w:numId w:val="4"/>
              </w:numPr>
              <w:rPr>
                <w:rFonts w:ascii="Georgia" w:hAnsi="Georgia" w:cstheme="majorHAnsi"/>
                <w:sz w:val="24"/>
                <w:szCs w:val="24"/>
              </w:rPr>
            </w:pPr>
            <w:r w:rsidRPr="00745126">
              <w:rPr>
                <w:rFonts w:ascii="Georgia" w:hAnsi="Georgia" w:cstheme="majorHAnsi"/>
                <w:sz w:val="24"/>
                <w:szCs w:val="24"/>
              </w:rPr>
              <w:t>Present information, findings, and supporting evidence clearly, concisely, and logically such that listeners can follow the line of reasoning and the organization, development, substance, and style are appropriate to purpose, audience, and task.</w:t>
            </w:r>
          </w:p>
          <w:p w14:paraId="7DF1A20F" w14:textId="77777777" w:rsidR="00745126" w:rsidRDefault="00745126" w:rsidP="00745126">
            <w:pPr>
              <w:pStyle w:val="ListParagraph"/>
              <w:numPr>
                <w:ilvl w:val="0"/>
                <w:numId w:val="4"/>
              </w:numPr>
              <w:rPr>
                <w:rFonts w:ascii="Georgia" w:hAnsi="Georgia" w:cstheme="majorHAnsi"/>
                <w:sz w:val="24"/>
                <w:szCs w:val="24"/>
              </w:rPr>
            </w:pPr>
            <w:r w:rsidRPr="00745126">
              <w:rPr>
                <w:rFonts w:ascii="Georgia" w:hAnsi="Georgia" w:cstheme="majorHAnsi"/>
                <w:sz w:val="24"/>
                <w:szCs w:val="24"/>
              </w:rPr>
              <w:t>Introduce a topic; organize complex ideas, concepts, and information to make important connections and distinctions; include formatting (e.g., headings), graphics (e.g., figures, tables), and multimedia when useful to aiding comprehension.</w:t>
            </w:r>
          </w:p>
          <w:p w14:paraId="2DCC0318" w14:textId="71190FBD" w:rsidR="00707DF6" w:rsidRPr="00E037F1" w:rsidRDefault="00745126" w:rsidP="00745126">
            <w:pPr>
              <w:pStyle w:val="ListParagraph"/>
              <w:numPr>
                <w:ilvl w:val="0"/>
                <w:numId w:val="4"/>
              </w:numPr>
              <w:rPr>
                <w:rFonts w:ascii="Georgia" w:hAnsi="Georgia" w:cstheme="majorHAnsi"/>
                <w:sz w:val="24"/>
                <w:szCs w:val="24"/>
              </w:rPr>
            </w:pPr>
            <w:r w:rsidRPr="00745126">
              <w:rPr>
                <w:rFonts w:ascii="Georgia" w:hAnsi="Georgia" w:cstheme="majorHAnsi"/>
                <w:sz w:val="24"/>
                <w:szCs w:val="24"/>
              </w:rPr>
              <w:t>Demonstrate command of the conventions of Standard English grammar and usage when writing or speaking.</w:t>
            </w:r>
          </w:p>
        </w:tc>
        <w:tc>
          <w:tcPr>
            <w:tcW w:w="4675" w:type="dxa"/>
          </w:tcPr>
          <w:p w14:paraId="069F76E8" w14:textId="77777777" w:rsidR="00B5369C" w:rsidRPr="00E037F1" w:rsidRDefault="00B5369C" w:rsidP="00B5369C">
            <w:pPr>
              <w:rPr>
                <w:rFonts w:ascii="Georgia" w:hAnsi="Georgia" w:cstheme="majorHAnsi"/>
                <w:i/>
                <w:sz w:val="24"/>
                <w:szCs w:val="24"/>
              </w:rPr>
            </w:pPr>
            <w:r w:rsidRPr="00E037F1">
              <w:rPr>
                <w:rFonts w:ascii="Georgia" w:hAnsi="Georgia" w:cstheme="majorHAnsi"/>
                <w:i/>
              </w:rPr>
              <w:lastRenderedPageBreak/>
              <w:t>Students should know and be able to:</w:t>
            </w:r>
          </w:p>
          <w:p w14:paraId="15FB223A" w14:textId="77777777" w:rsidR="00634D69" w:rsidRDefault="00634D69" w:rsidP="00634D69">
            <w:pPr>
              <w:pStyle w:val="ListParagraph"/>
              <w:numPr>
                <w:ilvl w:val="0"/>
                <w:numId w:val="5"/>
              </w:numPr>
              <w:rPr>
                <w:rFonts w:ascii="Georgia" w:hAnsi="Georgia" w:cstheme="majorHAnsi"/>
                <w:sz w:val="24"/>
                <w:szCs w:val="24"/>
              </w:rPr>
            </w:pPr>
            <w:r w:rsidRPr="00634D69">
              <w:rPr>
                <w:rFonts w:ascii="Georgia" w:hAnsi="Georgia" w:cstheme="majorHAnsi"/>
                <w:sz w:val="24"/>
                <w:szCs w:val="24"/>
              </w:rPr>
              <w:t>Determine a central idea of a text and analyze its development over the course of the text, including how it emerges and is shaped and refined by specific details; provide an objective summary of the text.</w:t>
            </w:r>
          </w:p>
          <w:p w14:paraId="6E251F39" w14:textId="77777777" w:rsidR="00634D69" w:rsidRDefault="00634D69" w:rsidP="00634D69">
            <w:pPr>
              <w:pStyle w:val="ListParagraph"/>
              <w:numPr>
                <w:ilvl w:val="0"/>
                <w:numId w:val="5"/>
              </w:numPr>
              <w:rPr>
                <w:rFonts w:ascii="Georgia" w:hAnsi="Georgia" w:cstheme="majorHAnsi"/>
                <w:sz w:val="24"/>
                <w:szCs w:val="24"/>
              </w:rPr>
            </w:pPr>
            <w:r w:rsidRPr="00634D69">
              <w:rPr>
                <w:rFonts w:ascii="Georgia" w:hAnsi="Georgia" w:cstheme="majorHAnsi"/>
                <w:sz w:val="24"/>
                <w:szCs w:val="24"/>
              </w:rPr>
              <w:t xml:space="preserve">Analyze in detail how an author’s ideas or claims are developed </w:t>
            </w:r>
            <w:r w:rsidRPr="00634D69">
              <w:rPr>
                <w:rFonts w:ascii="Georgia" w:hAnsi="Georgia" w:cstheme="majorHAnsi"/>
                <w:sz w:val="24"/>
                <w:szCs w:val="24"/>
              </w:rPr>
              <w:lastRenderedPageBreak/>
              <w:t>and refined by particular sentences, paragraphs, or larger portions of a text (e.g., a section or chapter).</w:t>
            </w:r>
          </w:p>
          <w:p w14:paraId="5C0B8888" w14:textId="77777777" w:rsidR="00634D69" w:rsidRDefault="00634D69" w:rsidP="00634D69">
            <w:pPr>
              <w:pStyle w:val="ListParagraph"/>
              <w:numPr>
                <w:ilvl w:val="0"/>
                <w:numId w:val="5"/>
              </w:numPr>
              <w:rPr>
                <w:rFonts w:ascii="Georgia" w:hAnsi="Georgia" w:cstheme="majorHAnsi"/>
                <w:sz w:val="24"/>
                <w:szCs w:val="24"/>
              </w:rPr>
            </w:pPr>
            <w:r w:rsidRPr="00634D69">
              <w:rPr>
                <w:rFonts w:ascii="Georgia" w:hAnsi="Georgia" w:cstheme="majorHAnsi"/>
                <w:sz w:val="24"/>
                <w:szCs w:val="24"/>
              </w:rPr>
              <w:t>Analyze the representation of a subject or a key scene in two different artistic mediums (e.g., Auden’s poem “Musée de Beaux Arts” and Breughel’s painting Landscape with the Fall of Icarus), including what is emphasized or absent in each treatment.</w:t>
            </w:r>
          </w:p>
          <w:p w14:paraId="1836D6FD" w14:textId="77777777" w:rsidR="00634D69" w:rsidRDefault="00634D69" w:rsidP="00634D69">
            <w:pPr>
              <w:pStyle w:val="ListParagraph"/>
              <w:numPr>
                <w:ilvl w:val="0"/>
                <w:numId w:val="5"/>
              </w:numPr>
              <w:rPr>
                <w:rFonts w:ascii="Georgia" w:hAnsi="Georgia" w:cstheme="majorHAnsi"/>
                <w:sz w:val="24"/>
                <w:szCs w:val="24"/>
              </w:rPr>
            </w:pPr>
            <w:r w:rsidRPr="00634D69">
              <w:rPr>
                <w:rFonts w:ascii="Georgia" w:hAnsi="Georgia" w:cstheme="majorHAnsi"/>
                <w:sz w:val="24"/>
                <w:szCs w:val="24"/>
              </w:rPr>
              <w:t>Integrate multiple sources of information presented in diverse media or formats (e.g., visually, quantitatively, orally) evaluating the credibility and accuracy of each source.</w:t>
            </w:r>
          </w:p>
          <w:p w14:paraId="2420DD4D" w14:textId="0AE274CA" w:rsidR="00745126" w:rsidRPr="00E037F1" w:rsidRDefault="00745126" w:rsidP="00634D69">
            <w:pPr>
              <w:pStyle w:val="ListParagraph"/>
              <w:numPr>
                <w:ilvl w:val="0"/>
                <w:numId w:val="5"/>
              </w:numPr>
              <w:rPr>
                <w:rFonts w:ascii="Georgia" w:hAnsi="Georgia" w:cstheme="majorHAnsi"/>
                <w:sz w:val="24"/>
                <w:szCs w:val="24"/>
              </w:rPr>
            </w:pPr>
            <w:r w:rsidRPr="00745126">
              <w:rPr>
                <w:rFonts w:ascii="Georgia" w:hAnsi="Georgia" w:cstheme="majorHAnsi"/>
                <w:sz w:val="24"/>
                <w:szCs w:val="24"/>
              </w:rPr>
              <w:t>By the end of grade 10, read and comprehend literature, including stories, dramas, and poems, in the grades 9-10 text complexity band proficiently, with scaffolding as needed at the high end of the range.</w:t>
            </w:r>
          </w:p>
          <w:p w14:paraId="2EA144D3" w14:textId="183D5F06" w:rsidR="00707DF6" w:rsidRPr="00E037F1" w:rsidRDefault="00707DF6" w:rsidP="00707DF6">
            <w:pPr>
              <w:ind w:left="360"/>
              <w:rPr>
                <w:rFonts w:ascii="Georgia" w:hAnsi="Georgia" w:cstheme="majorHAnsi"/>
                <w:sz w:val="24"/>
                <w:szCs w:val="24"/>
              </w:rPr>
            </w:pPr>
          </w:p>
        </w:tc>
      </w:tr>
    </w:tbl>
    <w:p w14:paraId="7A65A0E7" w14:textId="77777777" w:rsidR="005B27BA" w:rsidRPr="00E037F1" w:rsidRDefault="005B27BA" w:rsidP="005B27BA">
      <w:pPr>
        <w:pStyle w:val="ListParagraph"/>
        <w:spacing w:after="0" w:line="240" w:lineRule="auto"/>
        <w:rPr>
          <w:rFonts w:ascii="Georgia" w:hAnsi="Georgia" w:cstheme="majorHAnsi"/>
          <w:b/>
          <w:sz w:val="24"/>
          <w:szCs w:val="24"/>
        </w:rPr>
      </w:pPr>
    </w:p>
    <w:sectPr w:rsidR="005B27BA" w:rsidRPr="00E037F1" w:rsidSect="00694E74">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13C8A" w14:textId="77777777" w:rsidR="0027743F" w:rsidRDefault="0027743F" w:rsidP="005B27BA">
      <w:pPr>
        <w:spacing w:after="0" w:line="240" w:lineRule="auto"/>
      </w:pPr>
      <w:r>
        <w:separator/>
      </w:r>
    </w:p>
  </w:endnote>
  <w:endnote w:type="continuationSeparator" w:id="0">
    <w:p w14:paraId="4570CDBA" w14:textId="77777777" w:rsidR="0027743F" w:rsidRDefault="0027743F"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C434D" w14:textId="77777777" w:rsidR="0027743F" w:rsidRDefault="0027743F" w:rsidP="005B27BA">
      <w:pPr>
        <w:spacing w:after="0" w:line="240" w:lineRule="auto"/>
      </w:pPr>
      <w:r>
        <w:separator/>
      </w:r>
    </w:p>
  </w:footnote>
  <w:footnote w:type="continuationSeparator" w:id="0">
    <w:p w14:paraId="5F6C0567" w14:textId="77777777" w:rsidR="0027743F" w:rsidRDefault="0027743F" w:rsidP="005B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35"/>
    <w:multiLevelType w:val="hybridMultilevel"/>
    <w:tmpl w:val="9D3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42167"/>
    <w:multiLevelType w:val="hybridMultilevel"/>
    <w:tmpl w:val="35C0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6791A"/>
    <w:rsid w:val="00102BC7"/>
    <w:rsid w:val="001447F3"/>
    <w:rsid w:val="00184403"/>
    <w:rsid w:val="002001CF"/>
    <w:rsid w:val="002160EF"/>
    <w:rsid w:val="0027743F"/>
    <w:rsid w:val="00325657"/>
    <w:rsid w:val="00344A44"/>
    <w:rsid w:val="00354808"/>
    <w:rsid w:val="003D54AE"/>
    <w:rsid w:val="003F0B13"/>
    <w:rsid w:val="004C133E"/>
    <w:rsid w:val="005311AD"/>
    <w:rsid w:val="005B27BA"/>
    <w:rsid w:val="00634D69"/>
    <w:rsid w:val="006612A3"/>
    <w:rsid w:val="00694E74"/>
    <w:rsid w:val="006A010D"/>
    <w:rsid w:val="00707DF6"/>
    <w:rsid w:val="00745126"/>
    <w:rsid w:val="007A7EF2"/>
    <w:rsid w:val="007C65A8"/>
    <w:rsid w:val="007C7427"/>
    <w:rsid w:val="007D5D89"/>
    <w:rsid w:val="00977A99"/>
    <w:rsid w:val="00A0262D"/>
    <w:rsid w:val="00A053A1"/>
    <w:rsid w:val="00AF1227"/>
    <w:rsid w:val="00B027AC"/>
    <w:rsid w:val="00B4566C"/>
    <w:rsid w:val="00B5369C"/>
    <w:rsid w:val="00BB0117"/>
    <w:rsid w:val="00BF1BC2"/>
    <w:rsid w:val="00C87AFB"/>
    <w:rsid w:val="00D2151D"/>
    <w:rsid w:val="00DC15B8"/>
    <w:rsid w:val="00DF6F2F"/>
    <w:rsid w:val="00E037F1"/>
    <w:rsid w:val="00E1475A"/>
    <w:rsid w:val="00E454BD"/>
    <w:rsid w:val="00E67E46"/>
    <w:rsid w:val="00EC2A7B"/>
    <w:rsid w:val="00F44261"/>
    <w:rsid w:val="00FB387C"/>
    <w:rsid w:val="00FF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DC15B8"/>
    <w:rPr>
      <w:color w:val="954F72" w:themeColor="followedHyperlink"/>
      <w:u w:val="single"/>
    </w:rPr>
  </w:style>
  <w:style w:type="paragraph" w:customStyle="1" w:styleId="paragraph">
    <w:name w:val="paragraph"/>
    <w:basedOn w:val="Normal"/>
    <w:rsid w:val="00EC2A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2A7B"/>
  </w:style>
  <w:style w:type="character" w:customStyle="1" w:styleId="eop">
    <w:name w:val="eop"/>
    <w:basedOn w:val="DefaultParagraphFont"/>
    <w:rsid w:val="00EC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14572">
      <w:bodyDiv w:val="1"/>
      <w:marLeft w:val="0"/>
      <w:marRight w:val="0"/>
      <w:marTop w:val="0"/>
      <w:marBottom w:val="0"/>
      <w:divBdr>
        <w:top w:val="none" w:sz="0" w:space="0" w:color="auto"/>
        <w:left w:val="none" w:sz="0" w:space="0" w:color="auto"/>
        <w:bottom w:val="none" w:sz="0" w:space="0" w:color="auto"/>
        <w:right w:val="none" w:sz="0" w:space="0" w:color="auto"/>
      </w:divBdr>
      <w:divsChild>
        <w:div w:id="643629906">
          <w:marLeft w:val="0"/>
          <w:marRight w:val="0"/>
          <w:marTop w:val="0"/>
          <w:marBottom w:val="0"/>
          <w:divBdr>
            <w:top w:val="none" w:sz="0" w:space="0" w:color="auto"/>
            <w:left w:val="none" w:sz="0" w:space="0" w:color="auto"/>
            <w:bottom w:val="none" w:sz="0" w:space="0" w:color="auto"/>
            <w:right w:val="none" w:sz="0" w:space="0" w:color="auto"/>
          </w:divBdr>
        </w:div>
        <w:div w:id="2081823587">
          <w:marLeft w:val="0"/>
          <w:marRight w:val="0"/>
          <w:marTop w:val="0"/>
          <w:marBottom w:val="0"/>
          <w:divBdr>
            <w:top w:val="none" w:sz="0" w:space="0" w:color="auto"/>
            <w:left w:val="none" w:sz="0" w:space="0" w:color="auto"/>
            <w:bottom w:val="none" w:sz="0" w:space="0" w:color="auto"/>
            <w:right w:val="none" w:sz="0" w:space="0" w:color="auto"/>
          </w:divBdr>
        </w:div>
        <w:div w:id="790898330">
          <w:marLeft w:val="0"/>
          <w:marRight w:val="0"/>
          <w:marTop w:val="0"/>
          <w:marBottom w:val="0"/>
          <w:divBdr>
            <w:top w:val="none" w:sz="0" w:space="0" w:color="auto"/>
            <w:left w:val="none" w:sz="0" w:space="0" w:color="auto"/>
            <w:bottom w:val="none" w:sz="0" w:space="0" w:color="auto"/>
            <w:right w:val="none" w:sz="0" w:space="0" w:color="auto"/>
          </w:divBdr>
        </w:div>
        <w:div w:id="1959677591">
          <w:marLeft w:val="0"/>
          <w:marRight w:val="0"/>
          <w:marTop w:val="0"/>
          <w:marBottom w:val="0"/>
          <w:divBdr>
            <w:top w:val="none" w:sz="0" w:space="0" w:color="auto"/>
            <w:left w:val="none" w:sz="0" w:space="0" w:color="auto"/>
            <w:bottom w:val="none" w:sz="0" w:space="0" w:color="auto"/>
            <w:right w:val="none" w:sz="0" w:space="0" w:color="auto"/>
          </w:divBdr>
        </w:div>
        <w:div w:id="515266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yperlink" Target="http://www.readwritethink.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inyurl.compearsonhighschoo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turniti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visionassistant.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Cliett, Karen</cp:lastModifiedBy>
  <cp:revision>2</cp:revision>
  <cp:lastPrinted>2017-02-16T17:54:00Z</cp:lastPrinted>
  <dcterms:created xsi:type="dcterms:W3CDTF">2017-03-29T20:58:00Z</dcterms:created>
  <dcterms:modified xsi:type="dcterms:W3CDTF">2017-03-29T20:58:00Z</dcterms:modified>
</cp:coreProperties>
</file>